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E" w:rsidRPr="00C4203F" w:rsidRDefault="0021701E" w:rsidP="00C420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1701E" w:rsidRPr="001D7BFE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752C4A" w:rsidRDefault="000F4AB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0912-7LEK-F-4-SB</w:t>
            </w:r>
          </w:p>
        </w:tc>
      </w:tr>
      <w:tr w:rsidR="0021701E" w:rsidRPr="008E33F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1D7BFE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  <w:t>Strukturalne podstawy interwencji sercowo-naczyniowych</w:t>
            </w:r>
          </w:p>
        </w:tc>
      </w:tr>
      <w:tr w:rsidR="0021701E" w:rsidRPr="001D7BFE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C65B18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5E03EB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Structural basi</w:t>
            </w:r>
            <w:r w:rsidR="00C65B18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cs</w:t>
            </w:r>
            <w:r w:rsidR="0021701E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of cardiovascular interventions</w:t>
            </w:r>
          </w:p>
        </w:tc>
      </w:tr>
    </w:tbl>
    <w:p w:rsidR="0021701E" w:rsidRPr="00C65B18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21701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8E33FA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8E33FA" w:rsidRPr="008E33FA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C65B18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Marcin Sadowski, prof. </w:t>
            </w:r>
            <w:proofErr w:type="spellStart"/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nadzw</w:t>
            </w:r>
            <w:proofErr w:type="spellEnd"/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emsad@o2.pl</w:t>
            </w:r>
          </w:p>
        </w:tc>
      </w:tr>
    </w:tbl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8E33FA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EE2575" w:rsidRDefault="008E33FA" w:rsidP="008E33FA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basic knowledge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cadiovascular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anatomy according to the mandatory course</w:t>
            </w:r>
          </w:p>
        </w:tc>
      </w:tr>
    </w:tbl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 h</w:t>
            </w:r>
            <w:r w:rsidR="002E6A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2E6A06" w:rsidRPr="002E6A0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5 hours of e-learning)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Teaching rooms of the Faculty</w:t>
            </w:r>
          </w:p>
        </w:tc>
      </w:tr>
      <w:tr w:rsidR="0021701E" w:rsidRPr="001D7BFE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042B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 – informative lecture with use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audiovisual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techniques, live demonstrations of tools used in cardiovascular interventions</w:t>
            </w:r>
          </w:p>
        </w:tc>
      </w:tr>
      <w:tr w:rsidR="00042B59" w:rsidRPr="001D7BFE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Drake RL (ed.). </w:t>
            </w: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Gray’s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Anatomy for Students. The anatomical basis of clinical practice. Churchill Livingstone, 2014.</w:t>
            </w:r>
          </w:p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Frank H. Netter. Atlas of Human Anatomy. Saunders, 2014</w:t>
            </w:r>
          </w:p>
        </w:tc>
      </w:tr>
      <w:tr w:rsidR="00042B59" w:rsidRPr="001D7BFE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Dangas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GD. Interventional cardiology: principles and practice. Wiley-Blackwell, 2017. (several chapters)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</w:t>
      </w:r>
      <w:r w:rsidR="008E33F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LEARNING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21701E" w:rsidRPr="001D7BFE" w:rsidTr="008E33FA">
        <w:trPr>
          <w:trHeight w:val="1024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C1-W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broaden knowledge of the cardiovascular system structure in particular in the field of cardiovascular interventions</w:t>
            </w:r>
          </w:p>
          <w:p w:rsidR="0021701E" w:rsidRPr="001D7BFE" w:rsidRDefault="00042B59" w:rsidP="00571401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C2- U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use of topographic cardiovascular anatomy in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diagnostic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therapeutic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procedures</w:t>
            </w:r>
          </w:p>
        </w:tc>
      </w:tr>
      <w:tr w:rsidR="0021701E" w:rsidRPr="001D7BFE" w:rsidTr="008E33FA">
        <w:trPr>
          <w:trHeight w:val="1177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lecture – 7x2h + final test 1 h = 15 h.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 The development of the heart and great thoracic vessels, anatomical variants, the definition of structural heart disease, congenital heart diseases.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The anatomy of corona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ry vessels, great thoracic vess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s, peripheral arteries and veins in terms of cardiovascular interventions. The anatomy of 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cardiac conducting system. The anatomical characteristics of atherosclerosis, plaque types, the idea of revascularization.</w:t>
            </w:r>
          </w:p>
          <w:p w:rsidR="00571401" w:rsidRPr="001D7BFE" w:rsidRDefault="00571401" w:rsidP="00C32F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 integrative approach to the descriptive and topographic anatomy and cardiovascular imaging of the heart and the great thoracic vessels.</w:t>
            </w:r>
          </w:p>
          <w:p w:rsidR="001D7BFE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treatment of the coronary artery disease – coronary angiography, coronary angioplasty, coronary artery by-pass grafting. Vascular access. The demonstration of tools and devices used in the interventional cardiology and </w:t>
            </w:r>
            <w:proofErr w:type="spellStart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Vascular access site management. Complications and their treatment.</w:t>
            </w:r>
          </w:p>
          <w:p w:rsidR="001D7BFE" w:rsidRP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5.</w:t>
            </w:r>
            <w:r w:rsid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Electrotherapy of the heart diseases – cardiac pacemakers and cardioverter-defibrillators implantation. </w:t>
            </w:r>
            <w:r w:rsidR="001D7BFE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Cardiac resynchronization therapy. Vascular access. </w:t>
            </w:r>
            <w:r w:rsidR="001D7BFE" w:rsidRPr="00857A04">
              <w:rPr>
                <w:rFonts w:ascii="Times New Roman" w:hAnsi="Times New Roman" w:cs="Times New Roman"/>
                <w:sz w:val="20"/>
                <w:szCs w:val="20"/>
              </w:rPr>
              <w:t xml:space="preserve">Minimal invasive surgery.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treatment of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brady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and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tachyarrhythmias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Electrotherapy of the heart diseases – electrophysiological study, ablation.</w:t>
            </w:r>
          </w:p>
          <w:p w:rsidR="00571401" w:rsidRPr="00C65B18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1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A04" w:rsidRPr="00857A04">
              <w:rPr>
                <w:rFonts w:ascii="Times New Roman" w:hAnsi="Times New Roman" w:cs="Times New Roman"/>
                <w:sz w:val="20"/>
                <w:szCs w:val="20"/>
              </w:rPr>
              <w:t>Vascular access and navigation inside the heart</w:t>
            </w:r>
            <w:r w:rsidR="00857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demonstration of tools and devices used in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electrophysiology. </w:t>
            </w:r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The anatomy of </w:t>
            </w:r>
            <w:proofErr w:type="spellStart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>intracardiac</w:t>
            </w:r>
            <w:proofErr w:type="spellEnd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 procedures complications.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Interventional and surgical treatment of the most common congenital and acquired structural heart diseases. </w:t>
            </w:r>
            <w:r w:rsidR="00661B1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cardiology and </w:t>
            </w:r>
            <w:proofErr w:type="spellStart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21701E" w:rsidRPr="001D7BFE" w:rsidRDefault="00571401" w:rsidP="00661B14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 TEST.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bookmarkStart w:id="0" w:name="_GoBack"/>
      <w:bookmarkEnd w:id="0"/>
    </w:p>
    <w:p w:rsidR="0021701E" w:rsidRPr="001D7BFE" w:rsidRDefault="00D26FE6" w:rsidP="00D2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26F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4.3 </w:t>
      </w:r>
      <w:r w:rsidR="008E33FA" w:rsidRPr="008E33FA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1701E" w:rsidRPr="001D7BFE" w:rsidTr="00E653E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752C4A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1D7B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C4203F" w:rsidRPr="00C4203F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C4203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02683" w:rsidRPr="001D7BFE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752C4A" w:rsidP="00752C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52C4A">
              <w:rPr>
                <w:rFonts w:ascii="Times New Roman" w:hAnsi="Times New Roman" w:cs="Times New Roman"/>
                <w:sz w:val="20"/>
                <w:szCs w:val="20"/>
              </w:rPr>
              <w:t>anatomical, histological and embryological terminology 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Latin</w:t>
            </w:r>
            <w:r w:rsidR="00C420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A.W1.</w:t>
            </w:r>
          </w:p>
        </w:tc>
      </w:tr>
      <w:tr w:rsidR="00E02683" w:rsidRPr="001D7BFE" w:rsidTr="006462F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662908" w:rsidP="006629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human anatomy topographically (upper and lower limb, chest, abdomen, pelvis, back, neck and head) and functionally (respiratory system, digestive system, urogenital system, nervous system and sense organs, integumentary system);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A.W2.</w:t>
            </w:r>
          </w:p>
        </w:tc>
      </w:tr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E02683" w:rsidRDefault="0021701E" w:rsidP="00213975">
            <w:pPr>
              <w:pStyle w:val="Bezodstpw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E0268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E0268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4203F"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3503B0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explain the anatomical basis for clinical examination;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A.U3.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make conclusions as to the relationship between anatomical structures on the basis of </w:t>
            </w:r>
            <w:proofErr w:type="spellStart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intravital</w:t>
            </w:r>
            <w:proofErr w:type="spellEnd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A.U4.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use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A.U5.</w:t>
            </w:r>
          </w:p>
        </w:tc>
      </w:tr>
      <w:tr w:rsidR="00C476E2" w:rsidRPr="00C476E2" w:rsidTr="00136BDE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 xml:space="preserve">within the scope of </w:t>
            </w:r>
            <w:r w:rsidRPr="00C476E2">
              <w:rPr>
                <w:rFonts w:ascii="Times New Roman" w:hAnsi="Times New Roman" w:cs="Times New Roman"/>
                <w:b/>
                <w:sz w:val="20"/>
              </w:rPr>
              <w:t>SOCIAL COMPETENCE</w:t>
            </w:r>
            <w:r w:rsidRPr="00C476E2">
              <w:rPr>
                <w:rFonts w:ascii="Times New Roman" w:hAnsi="Times New Roman" w:cs="Times New Roman"/>
                <w:sz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76E2" w:rsidRPr="00C476E2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H.S5</w:t>
            </w:r>
          </w:p>
        </w:tc>
      </w:tr>
      <w:tr w:rsidR="00C476E2" w:rsidRPr="00C476E2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H.S7</w:t>
            </w:r>
          </w:p>
        </w:tc>
      </w:tr>
      <w:tr w:rsidR="00C476E2" w:rsidRPr="00C476E2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H.S10</w:t>
            </w:r>
          </w:p>
        </w:tc>
      </w:tr>
      <w:tr w:rsidR="00C476E2" w:rsidRPr="00C476E2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6E2" w:rsidRPr="00C476E2" w:rsidRDefault="00C476E2" w:rsidP="00C476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476E2">
              <w:rPr>
                <w:rFonts w:ascii="Times New Roman" w:hAnsi="Times New Roman" w:cs="Times New Roman"/>
                <w:sz w:val="20"/>
              </w:rPr>
              <w:t>H.S11</w:t>
            </w:r>
          </w:p>
        </w:tc>
      </w:tr>
    </w:tbl>
    <w:p w:rsidR="005E03EB" w:rsidRPr="001D7BFE" w:rsidRDefault="005E03EB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151"/>
        <w:gridCol w:w="6766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WRITTEN TEST with GRADE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F63C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Lecture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lastRenderedPageBreak/>
        <w:t>*delete as appropriate</w:t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</w:p>
    <w:p w:rsidR="0021701E" w:rsidRPr="001D7BFE" w:rsidRDefault="0021701E" w:rsidP="00C476E2">
      <w:pP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1701E" w:rsidRPr="001D7BFE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61%-68%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chaotic answers, guiding questions necessary.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69%-76%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requires teacher’s support</w:t>
            </w:r>
          </w:p>
        </w:tc>
      </w:tr>
      <w:tr w:rsidR="0021701E" w:rsidRPr="001D7BFE" w:rsidTr="005B16B6">
        <w:trPr>
          <w:trHeight w:val="47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77%-84%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independent. Solving problems in typical situations.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85%-92%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The scope of presented knowledge goes beyond the primary level based 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on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given complementary literature. Solving problems in knew and complex situation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93%-100%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goes beyond the primary level based on independently gained scientific sources of information.</w:t>
            </w:r>
          </w:p>
        </w:tc>
      </w:tr>
    </w:tbl>
    <w:p w:rsidR="005B16B6" w:rsidRPr="00DF5DD3" w:rsidRDefault="00C476E2" w:rsidP="005B16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B16B6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B16B6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21701E" w:rsidRP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1701E" w:rsidRPr="001D7BFE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21701E" w:rsidRPr="001D7BFE" w:rsidTr="009E3F4F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21701E" w:rsidRPr="001D7BFE" w:rsidTr="00E5387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21701E" w:rsidRPr="001D7BFE" w:rsidTr="00515B2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FA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  <w:tr w:rsidR="0021701E" w:rsidRPr="001D7BFE" w:rsidTr="001F0C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274E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</w:t>
            </w:r>
            <w:r w:rsidR="0021701E"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 xml:space="preserve">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  <w:tr w:rsidR="0021701E" w:rsidRPr="001D7BFE" w:rsidTr="00112A8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E6A06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2E6A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21701E" w:rsidRPr="001D7BFE" w:rsidTr="00DC14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6F35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FD3D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D2320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6D76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FF79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EF4F7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494BC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21701E" w:rsidRPr="001D7BFE" w:rsidTr="00A546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21701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Pr="001D7BF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D7BF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21701E" w:rsidRPr="001D7BFE" w:rsidRDefault="0021701E" w:rsidP="0021701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21701E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Default="002E6A06" w:rsidP="0021701E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E6A06" w:rsidRPr="002E6A06" w:rsidRDefault="002E6A06" w:rsidP="0021701E">
      <w:pPr>
        <w:rPr>
          <w:sz w:val="20"/>
          <w:szCs w:val="20"/>
          <w:lang w:val="en-GB"/>
        </w:rPr>
      </w:pPr>
      <w:r w:rsidRPr="002E6A06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ar-SA"/>
        </w:rPr>
        <w:t>1</w:t>
      </w:r>
      <w:r w:rsidRPr="002E6A06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e-learning</w:t>
      </w:r>
    </w:p>
    <w:sectPr w:rsidR="002E6A06" w:rsidRPr="002E6A06" w:rsidSect="008B7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E"/>
    <w:rsid w:val="00042B59"/>
    <w:rsid w:val="000D16B7"/>
    <w:rsid w:val="000F4ABE"/>
    <w:rsid w:val="0016650B"/>
    <w:rsid w:val="001802D4"/>
    <w:rsid w:val="001B7E44"/>
    <w:rsid w:val="001D7BFE"/>
    <w:rsid w:val="00213975"/>
    <w:rsid w:val="0021701E"/>
    <w:rsid w:val="0029603E"/>
    <w:rsid w:val="002E6A06"/>
    <w:rsid w:val="003503B0"/>
    <w:rsid w:val="00571401"/>
    <w:rsid w:val="005B16B6"/>
    <w:rsid w:val="005E03EB"/>
    <w:rsid w:val="00661B14"/>
    <w:rsid w:val="00662908"/>
    <w:rsid w:val="00712E3D"/>
    <w:rsid w:val="00752C4A"/>
    <w:rsid w:val="00857A04"/>
    <w:rsid w:val="008B7498"/>
    <w:rsid w:val="008E33FA"/>
    <w:rsid w:val="009619BA"/>
    <w:rsid w:val="00C32FB8"/>
    <w:rsid w:val="00C4203F"/>
    <w:rsid w:val="00C476E2"/>
    <w:rsid w:val="00C65B18"/>
    <w:rsid w:val="00D26FE6"/>
    <w:rsid w:val="00DF4EA2"/>
    <w:rsid w:val="00E01D62"/>
    <w:rsid w:val="00E02683"/>
    <w:rsid w:val="00E57FED"/>
    <w:rsid w:val="00EF63C8"/>
    <w:rsid w:val="00EF7C43"/>
    <w:rsid w:val="00F3354B"/>
    <w:rsid w:val="00FA0BDE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7EF2F"/>
  <w15:docId w15:val="{76F7AAAF-4876-4237-8CBB-6874401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2017-11-21T13:15:00Z</dcterms:created>
  <dcterms:modified xsi:type="dcterms:W3CDTF">2021-02-11T12:20:00Z</dcterms:modified>
</cp:coreProperties>
</file>